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微软雅黑" w:hAnsi="微软雅黑" w:eastAsia="微软雅黑" w:cs="微软雅黑"/>
          <w:i w:val="0"/>
          <w:caps w:val="0"/>
          <w:color w:val="333333"/>
          <w:spacing w:val="8"/>
          <w:sz w:val="25"/>
          <w:szCs w:val="25"/>
        </w:rPr>
      </w:pPr>
      <w:r>
        <w:rPr>
          <w:rFonts w:ascii="仿宋" w:hAnsi="仿宋" w:eastAsia="仿宋" w:cs="仿宋"/>
          <w:i w:val="0"/>
          <w:caps w:val="0"/>
          <w:color w:val="000000"/>
          <w:spacing w:val="8"/>
          <w:sz w:val="31"/>
          <w:szCs w:val="31"/>
          <w:bdr w:val="none" w:color="auto" w:sz="0" w:space="0"/>
          <w:shd w:val="clear" w:fill="FFFFFF"/>
        </w:rPr>
        <w:t>附件5-2：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“吉云创享”师资培训暨第六届“互联网</w:t>
      </w:r>
      <w:r>
        <w:rPr>
          <w:rFonts w:hint="eastAsia" w:ascii="微软雅黑" w:hAnsi="微软雅黑" w:eastAsia="微软雅黑" w:cs="微软雅黑"/>
          <w:i w:val="0"/>
          <w:caps w:val="0"/>
          <w:color w:val="333333"/>
          <w:spacing w:val="8"/>
          <w:sz w:val="36"/>
          <w:szCs w:val="36"/>
          <w:bdr w:val="none" w:color="auto" w:sz="0" w:space="0"/>
          <w:shd w:val="clear" w:fill="FFFFFF"/>
        </w:rPr>
        <w:t>+</w:t>
      </w:r>
      <w:r>
        <w:rPr>
          <w:rFonts w:hint="eastAsia" w:ascii="微软雅黑" w:hAnsi="微软雅黑" w:eastAsia="微软雅黑" w:cs="微软雅黑"/>
          <w:i w:val="0"/>
          <w:caps w:val="0"/>
          <w:color w:val="333333"/>
          <w:spacing w:val="8"/>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大学生创新创业大赛专题辅导工作方案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ascii="仿宋_GB2312" w:hAnsi="微软雅黑" w:eastAsia="仿宋_GB2312" w:cs="仿宋_GB2312"/>
          <w:i w:val="0"/>
          <w:caps w:val="0"/>
          <w:color w:val="333333"/>
          <w:spacing w:val="8"/>
          <w:sz w:val="31"/>
          <w:szCs w:val="31"/>
          <w:bdr w:val="none" w:color="auto" w:sz="0" w:space="0"/>
          <w:shd w:val="clear" w:fill="FFFFFF"/>
        </w:rPr>
        <w:t>为深入落实习近平总书记给中国“互联网+”大学生创新创业大赛“青年红色筑梦之旅”大学生重要回信精神，持续深化全省创新创业教育改革，加快培养创新创业人才，在第六届中国国际“互联网+”大学生创新创业大赛全面启动之际，适应常态化疫情防控形势，我厅决定开展高校“双创”师资培训暨第六届“互联网+”大学生创新创业大赛专题辅导工作，具体工作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ascii="黑体" w:hAnsi="宋体" w:eastAsia="黑体" w:cs="黑体"/>
          <w:i w:val="0"/>
          <w:caps w:val="0"/>
          <w:color w:val="333333"/>
          <w:spacing w:val="8"/>
          <w:sz w:val="31"/>
          <w:szCs w:val="31"/>
          <w:bdr w:val="none" w:color="auto" w:sz="0" w:space="0"/>
          <w:shd w:val="clear" w:fill="FFFFFF"/>
        </w:rPr>
        <w:t>一、活动目的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通过开展“双创”教育理念再深化、“双创”教师教学能力再提升、第六届“互联网+</w:t>
      </w:r>
      <w:r>
        <w:rPr>
          <w:rFonts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再出发三个主题板块培训活动，着力打造具有吉林特色的创新创业云端课堂，持续深化全省创新创业教育改革，加快提升创新创业教师教学水平和指导能力，不断激发学生创新创业热情，加快培养创新创业后备人才，努力形成创新带动创业、创业带动就业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二、培训内容与方式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本次培训采取线上授课方式进行，开设“双创”教育理念再深化、“双创”教师教学能力再提升、第六届“互联网+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大学生创新创业大赛再出发三个专题。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（一）“双创”教育理念再深化专题。</w:t>
      </w:r>
      <w:r>
        <w:rPr>
          <w:rFonts w:hint="default" w:ascii="仿宋_GB2312" w:hAnsi="微软雅黑" w:eastAsia="仿宋_GB2312" w:cs="仿宋_GB2312"/>
          <w:i w:val="0"/>
          <w:caps w:val="0"/>
          <w:color w:val="333333"/>
          <w:spacing w:val="8"/>
          <w:sz w:val="31"/>
          <w:szCs w:val="31"/>
          <w:bdr w:val="none" w:color="auto" w:sz="0" w:space="0"/>
          <w:shd w:val="clear" w:fill="FFFFFF"/>
        </w:rPr>
        <w:t>重点围绕贯彻落实《国务院办公厅关于深化高等学校创新创业教育改革的实施意见》（国办发〔2015〕36号）、《吉林省人民政府办公厅关于深化高等学校教育教学改革促进大学生创新创业的实施意见》（吉政办发〔2015〕43号）文件精神，对实施“双创”教育的目的、内涵、路径等方面进行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培训专家：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1.万学教育集团董事长        张  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2.东北师范大学副校长        王占仁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3.四川大学双创办专职副主任  吴  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（二）“双创”教师教学能力再提升专题。</w:t>
      </w:r>
      <w:r>
        <w:rPr>
          <w:rFonts w:hint="default" w:ascii="仿宋_GB2312" w:hAnsi="微软雅黑" w:eastAsia="仿宋_GB2312" w:cs="仿宋_GB2312"/>
          <w:i w:val="0"/>
          <w:caps w:val="0"/>
          <w:color w:val="333333"/>
          <w:spacing w:val="8"/>
          <w:sz w:val="31"/>
          <w:szCs w:val="31"/>
          <w:bdr w:val="none" w:color="auto" w:sz="0" w:space="0"/>
          <w:shd w:val="clear" w:fill="FFFFFF"/>
        </w:rPr>
        <w:t>重点围绕提升“双创”教师教育教学能力、强化“双创”教师指导能力等方面进行辅导。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培训专家：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1.北京万瑞腾达投资基金执行总裁 牛  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2.吉林大学管理学院教授         费宇鹏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（三）第六届“互联网+</w:t>
      </w:r>
      <w:r>
        <w:rPr>
          <w:rStyle w:val="5"/>
          <w:rFonts w:hint="eastAsia" w:ascii="楷体" w:hAnsi="楷体" w:eastAsia="楷体" w:cs="楷体"/>
          <w:i w:val="0"/>
          <w:caps w:val="0"/>
          <w:color w:val="333333"/>
          <w:spacing w:val="8"/>
          <w:sz w:val="31"/>
          <w:szCs w:val="31"/>
          <w:bdr w:val="none" w:color="auto" w:sz="0" w:space="0"/>
          <w:shd w:val="clear" w:fill="FFFFFF"/>
        </w:rPr>
        <w:t>”</w:t>
      </w:r>
      <w:r>
        <w:rPr>
          <w:rStyle w:val="5"/>
          <w:rFonts w:hint="default" w:ascii="仿宋_GB2312" w:hAnsi="微软雅黑" w:eastAsia="仿宋_GB2312" w:cs="仿宋_GB2312"/>
          <w:i w:val="0"/>
          <w:caps w:val="0"/>
          <w:color w:val="333333"/>
          <w:spacing w:val="8"/>
          <w:sz w:val="31"/>
          <w:szCs w:val="31"/>
          <w:bdr w:val="none" w:color="auto" w:sz="0" w:space="0"/>
          <w:shd w:val="clear" w:fill="FFFFFF"/>
        </w:rPr>
        <w:t>大赛再出发专题。</w:t>
      </w:r>
      <w:r>
        <w:rPr>
          <w:rFonts w:hint="default" w:ascii="仿宋_GB2312" w:hAnsi="微软雅黑" w:eastAsia="仿宋_GB2312" w:cs="仿宋_GB2312"/>
          <w:i w:val="0"/>
          <w:caps w:val="0"/>
          <w:color w:val="333333"/>
          <w:spacing w:val="8"/>
          <w:sz w:val="31"/>
          <w:szCs w:val="31"/>
          <w:bdr w:val="none" w:color="auto" w:sz="0" w:space="0"/>
          <w:shd w:val="clear" w:fill="FFFFFF"/>
        </w:rPr>
        <w:t>重点围绕“互联网+”大学生创新创业大赛备赛、项目打磨、赛事规则等方面进行解读。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培训专家：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1.万学教育集团联合创始人、执行总裁    张  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2.中国高校众创空间联盟副秘书长         蒋  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3.万学创世教育科技有限公司执行总裁    曾  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楷体" w:hAnsi="楷体" w:eastAsia="楷体" w:cs="楷体"/>
          <w:i w:val="0"/>
          <w:caps w:val="0"/>
          <w:color w:val="333333"/>
          <w:spacing w:val="8"/>
          <w:sz w:val="31"/>
          <w:szCs w:val="31"/>
          <w:bdr w:val="none" w:color="auto" w:sz="0" w:space="0"/>
          <w:shd w:val="clear" w:fill="FFFFFF"/>
        </w:rPr>
        <w:t>（一）培训时间与平台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培训时间：2020年7月中上旬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培训平台：云端课堂平台、央视频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楷体" w:hAnsi="楷体" w:eastAsia="楷体" w:cs="楷体"/>
          <w:i w:val="0"/>
          <w:caps w:val="0"/>
          <w:color w:val="333333"/>
          <w:spacing w:val="8"/>
          <w:sz w:val="31"/>
          <w:szCs w:val="31"/>
          <w:bdr w:val="none" w:color="auto" w:sz="0" w:space="0"/>
          <w:shd w:val="clear" w:fill="FFFFFF"/>
        </w:rPr>
        <w:t>（二）培训对象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1.吉林省创新创业导师库成员、吉林省创新创业教育联盟全体成员；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2.全省各级各类学校从事创新创业教育的一线教师；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3.参与</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创新创业大赛的指导教师；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4.有意愿参加第六届吉林省</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（一）各地各高校要把组织参与培训工作作为常态化疫情防控条件下深化</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教育改革的重要载体，提高站位、统一思想，切实把培训组织工作落实落细。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（二）各校要指定专职部门、专门人员组织好本单位广大师生做好参训报名工作。切实做到培训事项通知到位、人员参训到位、参训保障落实到位。有条件的学校要将教师参训情况纳入年度培训考核，力求</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应训尽训</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，相关教师培训全覆盖。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default" w:ascii="仿宋_GB2312" w:hAnsi="微软雅黑" w:eastAsia="仿宋_GB2312" w:cs="仿宋_GB2312"/>
          <w:i w:val="0"/>
          <w:caps w:val="0"/>
          <w:color w:val="333333"/>
          <w:spacing w:val="8"/>
          <w:sz w:val="31"/>
          <w:szCs w:val="31"/>
          <w:bdr w:val="none" w:color="auto" w:sz="0" w:space="0"/>
          <w:shd w:val="clear" w:fill="FFFFFF"/>
        </w:rPr>
        <w:t>培训报名地址：</w:t>
      </w:r>
      <w:r>
        <w:rPr>
          <w:rStyle w:val="5"/>
          <w:rFonts w:hint="default" w:ascii="仿宋_GB2312" w:hAnsi="微软雅黑" w:eastAsia="仿宋_GB2312" w:cs="仿宋_GB2312"/>
          <w:i w:val="0"/>
          <w:caps w:val="0"/>
          <w:color w:val="auto"/>
          <w:spacing w:val="8"/>
          <w:sz w:val="31"/>
          <w:szCs w:val="31"/>
          <w:bdr w:val="none" w:color="auto" w:sz="0" w:space="0"/>
          <w:shd w:val="clear" w:fill="FFFFFF"/>
        </w:rPr>
        <w:t>https://jinshuju.net/f/LxOfOM</w:t>
      </w:r>
      <w:r>
        <w:rPr>
          <w:rStyle w:val="5"/>
          <w:rFonts w:hint="default" w:ascii="仿宋_GB2312" w:hAnsi="微软雅黑" w:eastAsia="仿宋_GB2312" w:cs="仿宋_GB2312"/>
          <w:i w:val="0"/>
          <w:caps w:val="0"/>
          <w:color w:val="333333"/>
          <w:spacing w:val="8"/>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（三）引导各地各校做好常态化疫情防控条件下第六届</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大赛的组织发动工作，广泛发动有意愿参加第六届大赛的广大学生积极参加培训。力争做到</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应知尽知，参赛即训</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。努力通过高质量的线上专题培训确保我省第六届大赛参赛项目不缩水、参赛项目质量不降低。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（四）各地各校要紧密结合自身学科专业特点和</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教育改革实际，做好校级培训，及时总结经验，做好培训成果应用，切实将培训成果转化为</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双创</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育人成果。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B5F19"/>
    <w:rsid w:val="05AB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2020-06-24T03:05:00Z</dcterms:created>
  <dc:creator>Administrator</dc:creator>
  <cp:lastModifiedBy>Administrator</cp:lastModifiedBy>
  <dcterms:modified xsi:type="dcterms:W3CDTF">2020-06-24T03:06:06Z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